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9" w:rsidRDefault="00052319">
      <w:pPr>
        <w:pStyle w:val="Standard"/>
        <w:pBdr>
          <w:bottom w:val="single" w:sz="8" w:space="0" w:color="000001"/>
        </w:pBdr>
      </w:pPr>
    </w:p>
    <w:p w:rsidR="00052319" w:rsidRDefault="00052319">
      <w:pPr>
        <w:pStyle w:val="Standard"/>
      </w:pPr>
      <w:r w:rsidRPr="00052319">
        <w:rPr>
          <w:b/>
        </w:rPr>
        <w:object w:dxaOrig="1008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i1025" type="#_x0000_t75" alt="OLE objekt" style="width:444.75pt;height:126.75pt;visibility:visible;mso-wrap-style:square" o:ole="">
            <v:imagedata r:id="rId7" o:title="OLE objekt"/>
          </v:shape>
          <o:OLEObject Type="Embed" ProgID="Unknown" ShapeID="Objekt1" DrawAspect="Content" ObjectID="_1603186666" r:id="rId8"/>
        </w:object>
      </w:r>
    </w:p>
    <w:p w:rsidR="00052319" w:rsidRDefault="004145CB">
      <w:pPr>
        <w:pStyle w:val="Standard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tab/>
        <w:t>Olšanská 5, 130 00 Praha 3</w:t>
      </w:r>
    </w:p>
    <w:p w:rsidR="00052319" w:rsidRDefault="004145CB">
      <w:pPr>
        <w:pStyle w:val="Standard"/>
      </w:pPr>
      <w:r>
        <w:rPr>
          <w:b/>
        </w:rPr>
        <w:t>telefon:</w:t>
      </w:r>
      <w:r>
        <w:tab/>
      </w:r>
      <w:r>
        <w:tab/>
        <w:t>272 096 419, 608 359 995</w:t>
      </w:r>
    </w:p>
    <w:p w:rsidR="00052319" w:rsidRDefault="004145CB">
      <w:pPr>
        <w:pStyle w:val="Standard"/>
      </w:pPr>
      <w:r>
        <w:rPr>
          <w:b/>
        </w:rPr>
        <w:t>emailová adresa:</w:t>
      </w:r>
      <w:r>
        <w:tab/>
      </w:r>
      <w:hyperlink r:id="rId9" w:history="1">
        <w:r>
          <w:rPr>
            <w:rStyle w:val="Internetlink"/>
          </w:rPr>
          <w:t>konzervator.praha@seznam.cz</w:t>
        </w:r>
      </w:hyperlink>
    </w:p>
    <w:p w:rsidR="00052319" w:rsidRDefault="004145CB">
      <w:pPr>
        <w:pStyle w:val="Standard"/>
      </w:pPr>
      <w:r>
        <w:rPr>
          <w:b/>
        </w:rPr>
        <w:t>webové stránky:</w:t>
      </w:r>
      <w:r>
        <w:tab/>
      </w:r>
      <w:hyperlink r:id="rId10" w:history="1">
        <w:r>
          <w:rPr>
            <w:rStyle w:val="Internetlink"/>
          </w:rPr>
          <w:t>www.konzervatorpraha.eu</w:t>
        </w:r>
      </w:hyperlink>
    </w:p>
    <w:p w:rsidR="00052319" w:rsidRDefault="00052319" w:rsidP="00174AF4">
      <w:pPr>
        <w:pStyle w:val="Standard"/>
      </w:pPr>
    </w:p>
    <w:p w:rsidR="00052319" w:rsidRDefault="00052319">
      <w:pPr>
        <w:pStyle w:val="Standard"/>
        <w:jc w:val="center"/>
      </w:pPr>
    </w:p>
    <w:p w:rsidR="00052319" w:rsidRDefault="004145C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Otázky k absolutoriu z umělecko-pedagogické </w:t>
      </w:r>
      <w:r w:rsidR="00F114EA">
        <w:rPr>
          <w:b/>
          <w:sz w:val="28"/>
          <w:szCs w:val="28"/>
        </w:rPr>
        <w:t xml:space="preserve">přípravy pro školní rok 2018/19 zaměření herectví </w:t>
      </w:r>
    </w:p>
    <w:p w:rsidR="00F114EA" w:rsidRDefault="00F114EA">
      <w:pPr>
        <w:pStyle w:val="Standard"/>
        <w:jc w:val="center"/>
      </w:pPr>
    </w:p>
    <w:p w:rsidR="00F114EA" w:rsidRPr="00A04C94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Dramatická výchova (definice). </w:t>
      </w:r>
      <w:r w:rsidRPr="00A04C94">
        <w:rPr>
          <w:rFonts w:ascii="Times New Roman" w:hAnsi="Times New Roman"/>
          <w:sz w:val="24"/>
          <w:szCs w:val="24"/>
        </w:rPr>
        <w:t xml:space="preserve">Základní pojmy </w:t>
      </w:r>
      <w:r>
        <w:rPr>
          <w:rFonts w:ascii="Times New Roman" w:hAnsi="Times New Roman"/>
          <w:sz w:val="24"/>
          <w:szCs w:val="24"/>
        </w:rPr>
        <w:t>DV</w:t>
      </w:r>
      <w:r w:rsidRPr="00A04C94">
        <w:rPr>
          <w:rFonts w:ascii="Times New Roman" w:hAnsi="Times New Roman"/>
          <w:sz w:val="24"/>
          <w:szCs w:val="24"/>
        </w:rPr>
        <w:t xml:space="preserve"> (didaktika, metodika, vyučování, učení), základní principy DV (všeobecné, specifické)</w:t>
      </w:r>
      <w:r>
        <w:rPr>
          <w:rFonts w:ascii="Times New Roman" w:hAnsi="Times New Roman"/>
          <w:sz w:val="24"/>
          <w:szCs w:val="24"/>
        </w:rPr>
        <w:t>, hlavní úkoly DV, DV a dramatický obor, dramatická a inscenační tvorba, dramatické umění – obsah výuky.</w:t>
      </w:r>
    </w:p>
    <w:p w:rsidR="00F114EA" w:rsidRPr="00A04C94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4C94">
        <w:rPr>
          <w:rFonts w:ascii="Times New Roman" w:hAnsi="Times New Roman"/>
          <w:sz w:val="24"/>
          <w:szCs w:val="24"/>
        </w:rPr>
        <w:t>Praktická ukázka zaměřená na kontakt, spolupráci ve skupině, skupinové cítění.</w:t>
      </w:r>
    </w:p>
    <w:p w:rsidR="00F114EA" w:rsidRPr="00A04C94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04C94">
        <w:rPr>
          <w:rFonts w:ascii="Times New Roman" w:hAnsi="Times New Roman"/>
          <w:sz w:val="24"/>
          <w:szCs w:val="24"/>
        </w:rPr>
        <w:t xml:space="preserve">Využití tvořivé dramatiky (DV jako samostatný předmět a metoda ve výuce </w:t>
      </w:r>
      <w:r>
        <w:rPr>
          <w:rFonts w:ascii="Times New Roman" w:hAnsi="Times New Roman"/>
          <w:sz w:val="24"/>
          <w:szCs w:val="24"/>
        </w:rPr>
        <w:t xml:space="preserve">jiných předmětů), dramatická výchova v Čechách (soutěže, přehlídky), strategie a vedení DV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práce pedagoga zaměřená na poznání skupiny dětí (seznamovací cvičení, rozhovory).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Základní metody DV (improvizace – definice pojmu, hromadná improvizace, experimentace a prozkoumávání, improvizace s příběhem), žánry a druhy vhodné pro improvizaci podle literatury, přístup učitele k žákům (příprava, činnost učitele v průběhu lekce, hodnocení).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zaměřená na improvizaci vhodnou pro DV.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Divadlo pro děti. Historie od středověkého školského divadla po 21. století, divadelní práce s dětmi a mládeží. Zvláštnosti dětského a studentského divadla, složky dětského divadla, divadlo ve výchově. DV jako zájmová činnost.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zaměřená na empatická cvičení s dětmi.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Metody a techniky DV (pojem hra, divadlo a hra, dramatická hra, další třídění her). Dramatizace (základní pojmy, stavba dramatu podle Aristotela). Volba námětů a předloh, literární předlohy, kritéria volby. Pojmy téma, námět, látka, předloha.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zaměřená na pozornost, postřeh a sousedění.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Metody herecké práce a jejich vývoj (Diderot a Herecký paradox, K. S. </w:t>
      </w:r>
      <w:proofErr w:type="spellStart"/>
      <w:r>
        <w:rPr>
          <w:rFonts w:ascii="Times New Roman" w:hAnsi="Times New Roman"/>
          <w:sz w:val="24"/>
          <w:szCs w:val="24"/>
        </w:rPr>
        <w:t>Stanislavskij</w:t>
      </w:r>
      <w:proofErr w:type="spellEnd"/>
      <w:r>
        <w:rPr>
          <w:rFonts w:ascii="Times New Roman" w:hAnsi="Times New Roman"/>
          <w:sz w:val="24"/>
          <w:szCs w:val="24"/>
        </w:rPr>
        <w:t xml:space="preserve"> – vnitřní a vnější prožívání a jeho metoda herecké práce, A. P. Čechov).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inspirovaná metodou </w:t>
      </w:r>
      <w:proofErr w:type="spellStart"/>
      <w:r>
        <w:rPr>
          <w:rFonts w:ascii="Times New Roman" w:hAnsi="Times New Roman"/>
          <w:sz w:val="24"/>
          <w:szCs w:val="24"/>
        </w:rPr>
        <w:t>Stanislavského</w:t>
      </w:r>
      <w:proofErr w:type="spellEnd"/>
      <w:r>
        <w:rPr>
          <w:rFonts w:ascii="Times New Roman" w:hAnsi="Times New Roman"/>
          <w:sz w:val="24"/>
          <w:szCs w:val="24"/>
        </w:rPr>
        <w:t xml:space="preserve"> vhodná pro DV.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Etika herce (profesionalita, dochvilnost, samostatnost, kolegiálnost), divadlo jako </w:t>
      </w:r>
      <w:r>
        <w:rPr>
          <w:rFonts w:ascii="Times New Roman" w:hAnsi="Times New Roman"/>
          <w:sz w:val="24"/>
          <w:szCs w:val="24"/>
        </w:rPr>
        <w:lastRenderedPageBreak/>
        <w:t xml:space="preserve">kolektivní záležitost. Duševní hygiena. Divadlo a jeho struktura, uspořádání jedno a více souborových divadel.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vhodných relaxačních cvičení pro herce.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Neverbální divadlo (pantomima, pohyb, základy pantomimického vyjádření, pantomima v roli, narativní pantomima, speciální druhy pantomim). Pojem herecká etuda – neverbální i verbální, náměty etud., systém her a cvičení, pohyb a řeč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zaměřená na kreativitu ve dvojicích.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DV pro různé věkové skupiny (specifikace věku, dělení, tvoření skupin, metody a témata), rozdíl práce s dětmi od předškolního po starší školní věk.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cvičení s předškolními/ mladšími školními dětmi a studenty 2. </w:t>
      </w:r>
      <w:proofErr w:type="gramStart"/>
      <w:r>
        <w:rPr>
          <w:rFonts w:ascii="Times New Roman" w:hAnsi="Times New Roman"/>
          <w:sz w:val="24"/>
          <w:szCs w:val="24"/>
        </w:rPr>
        <w:t>stupně/SŠ– rozdíly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Důležitost intonace při herecké práci. Základní role v komunikaci, spojení intonace s gestem. Jednotlivé složky intonace, intonační pauza. Pojmy intonační síla, intonační tempo, intonační témbr. Funkce intonace.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zaměřená na cvičení práce s intonací.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Práce s předmětem a rekvizitou. Pojem zástupná rekvizita, dělení her se zástupným předmětem. Imaginární rekvizita. Manipulace s předměty, oživení neživé hmoty.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vhodná pro děti školního věku.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Napětí. Svalový tonus, uvolnění napětí. Osvobození herce. Dělení svalstva a práce s ním, pedagogické vedení při uvolňování napětí různých částí hercova těla. Aktivizace herce.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cvičení na uvolnění svalového napětí.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Základy dramaturgie. Práce s dramatickým textem – od výběru, přes úpravu. Realizace – od čtené zkoušky a rozboru postavy k inscenaci. Specifika dramaturgie při práci s dětmi.</w:t>
      </w:r>
      <w:r w:rsidRPr="00AE2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Dramatická situace. Pojem situace, hraní tady a teď.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práce na jevištní situaci.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Dýchání. Práce s dechem, osvobození dechu. </w:t>
      </w:r>
      <w:proofErr w:type="spellStart"/>
      <w:r>
        <w:rPr>
          <w:rFonts w:ascii="Times New Roman" w:hAnsi="Times New Roman"/>
          <w:sz w:val="24"/>
          <w:szCs w:val="24"/>
        </w:rPr>
        <w:t>Fonanční</w:t>
      </w:r>
      <w:proofErr w:type="spellEnd"/>
      <w:r>
        <w:rPr>
          <w:rFonts w:ascii="Times New Roman" w:hAnsi="Times New Roman"/>
          <w:sz w:val="24"/>
          <w:szCs w:val="24"/>
        </w:rPr>
        <w:t xml:space="preserve"> dýchání. Dýchání automatické a vědomé. Typy dýchání a dechová opora.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cvičení zaměřená na práci s dechem.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Posazení hlasu. Změny hlasu od dětí po dospívající. Témbr, výška, rozsah. Druhy nasazení hlasu (tvrdé, měkké a dyšné).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zaměřená na trénink zvučnosti hlasu.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Pohybová výchova, rozhýbání se. Zlepšení funkce pohybového systému, rozvíjení pohybového smyslu.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zaměřená na pohyb, pantomimu.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Význam hlasu a řeči pro herce. Řeč jako pracovní nástroj. Jevištní mluva. Základní pojmy jevištní mluvy, technika jevištní řeči. Pojem dikce, frázování.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zaměřená na práci s hlasem.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Metoda </w:t>
      </w:r>
      <w:proofErr w:type="spellStart"/>
      <w:r>
        <w:rPr>
          <w:rFonts w:ascii="Times New Roman" w:hAnsi="Times New Roman"/>
          <w:sz w:val="24"/>
          <w:szCs w:val="24"/>
        </w:rPr>
        <w:t>Stanislavského</w:t>
      </w:r>
      <w:proofErr w:type="spellEnd"/>
      <w:r>
        <w:rPr>
          <w:rFonts w:ascii="Times New Roman" w:hAnsi="Times New Roman"/>
          <w:sz w:val="24"/>
          <w:szCs w:val="24"/>
        </w:rPr>
        <w:t xml:space="preserve"> a její vliv. Předpoklady systému, vnitřní a vnější technika prožívání, práce na roli podle </w:t>
      </w:r>
      <w:proofErr w:type="spellStart"/>
      <w:r>
        <w:rPr>
          <w:rFonts w:ascii="Times New Roman" w:hAnsi="Times New Roman"/>
          <w:sz w:val="24"/>
          <w:szCs w:val="24"/>
        </w:rPr>
        <w:t>Stanislavského</w:t>
      </w:r>
      <w:proofErr w:type="spellEnd"/>
      <w:r>
        <w:rPr>
          <w:rFonts w:ascii="Times New Roman" w:hAnsi="Times New Roman"/>
          <w:sz w:val="24"/>
          <w:szCs w:val="24"/>
        </w:rPr>
        <w:t>. Metoda fyzických jednání.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Praktická ukázka vycházejí z metody </w:t>
      </w:r>
      <w:proofErr w:type="spellStart"/>
      <w:r>
        <w:rPr>
          <w:rFonts w:ascii="Times New Roman" w:hAnsi="Times New Roman"/>
          <w:sz w:val="24"/>
          <w:szCs w:val="24"/>
        </w:rPr>
        <w:t>Stanislavského</w:t>
      </w:r>
      <w:proofErr w:type="spellEnd"/>
      <w:r>
        <w:rPr>
          <w:rFonts w:ascii="Times New Roman" w:hAnsi="Times New Roman"/>
          <w:sz w:val="24"/>
          <w:szCs w:val="24"/>
        </w:rPr>
        <w:t xml:space="preserve"> vhodná pro DV.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Čechovova technika herecké práce. Hercovo tělo, představivost a ztělesňování postav, práce na roli dle Čechova.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hereckého cvičení podle A. P. Čechova. 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Divadlo a divák. Komunikace, vztah mezi jevištěm a hledištěm, funkce divadelního umění, působení divadelního díla.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cvičení kontaktu a mimojazykové komunikace.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Osobnost a odborné vybavení pedagoga DV (vlastnosti, schopnosti, znalosti), možnosti vzdělání, pozitivní přístup, tvořivá dramatika a divadelní profese – vztahy a vazby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zaměřená na cvičení spolupráce.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Historie tvořivé dramatiky (Anglie, Amerika, česká škola).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zaměřená na skupinové cítění či kontakt.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Přednes (výběr a interpretace textu, tvorba přednesového vystoupení, komunikace s diváky). Systém soutěží a přehlídek v přednesu a recitaci.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práce s poezií v DV. 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Dramaturgie dětského divadla (volba vhodné látky, proces vzniku inscenace, práce s tématem, autorský přístup, budování postavy).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Praktická ukázka cvičení zaměřených na zodpovědnost a důvěru.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Divadelní práce s dětí a mládeží (podmínky a hodnoty veřejného vystupování, psychologie dětského jevištního projevu, profesionální/ neprofesionální prostředí, dítě v divadle/filmu).</w:t>
      </w:r>
    </w:p>
    <w:p w:rsidR="00F114EA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Praktická ukázka práce s etudou. </w:t>
      </w:r>
    </w:p>
    <w:p w:rsidR="00F114EA" w:rsidRPr="00E430A8" w:rsidRDefault="00F114EA" w:rsidP="00F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319" w:rsidRDefault="00052319">
      <w:pPr>
        <w:pStyle w:val="Standard"/>
      </w:pPr>
    </w:p>
    <w:p w:rsidR="0088217A" w:rsidRDefault="0088217A">
      <w:pPr>
        <w:pStyle w:val="Standard"/>
      </w:pPr>
    </w:p>
    <w:p w:rsidR="0088217A" w:rsidRDefault="0088217A">
      <w:pPr>
        <w:pStyle w:val="Standard"/>
      </w:pPr>
    </w:p>
    <w:p w:rsidR="0088217A" w:rsidRDefault="0088217A">
      <w:pPr>
        <w:pStyle w:val="Standard"/>
      </w:pPr>
    </w:p>
    <w:p w:rsidR="0088217A" w:rsidRDefault="0088217A">
      <w:pPr>
        <w:pStyle w:val="Standard"/>
      </w:pPr>
    </w:p>
    <w:p w:rsidR="0088217A" w:rsidRDefault="0088217A">
      <w:pPr>
        <w:pStyle w:val="Standard"/>
      </w:pPr>
    </w:p>
    <w:p w:rsidR="00F114EA" w:rsidRDefault="00F114EA">
      <w:pPr>
        <w:pStyle w:val="Standard"/>
      </w:pPr>
      <w:r>
        <w:t>V Praze dne 20. 10. 2018</w:t>
      </w:r>
    </w:p>
    <w:p w:rsidR="0088217A" w:rsidRDefault="0088217A">
      <w:pPr>
        <w:pStyle w:val="Standard"/>
      </w:pPr>
    </w:p>
    <w:p w:rsidR="00F114EA" w:rsidRDefault="00F5170F">
      <w:pPr>
        <w:pStyle w:val="Standard"/>
      </w:pPr>
      <w:r>
        <w:t xml:space="preserve"> </w:t>
      </w:r>
    </w:p>
    <w:p w:rsidR="00A13E7F" w:rsidRDefault="00A13E7F">
      <w:pPr>
        <w:pStyle w:val="Standard"/>
      </w:pPr>
    </w:p>
    <w:p w:rsidR="00F114EA" w:rsidRDefault="00F114EA">
      <w:pPr>
        <w:pStyle w:val="Standard"/>
      </w:pPr>
    </w:p>
    <w:p w:rsidR="00F114EA" w:rsidRDefault="00F114EA">
      <w:pPr>
        <w:pStyle w:val="Standard"/>
      </w:pPr>
      <w:proofErr w:type="gramStart"/>
      <w:r>
        <w:t>________________________      ________________________  _______________________</w:t>
      </w:r>
      <w:proofErr w:type="gramEnd"/>
    </w:p>
    <w:p w:rsidR="00F114EA" w:rsidRDefault="00F114EA">
      <w:pPr>
        <w:pStyle w:val="Standard"/>
      </w:pPr>
      <w:r>
        <w:t>Zpracovala</w:t>
      </w:r>
      <w:r>
        <w:tab/>
      </w:r>
      <w:r>
        <w:tab/>
      </w:r>
      <w:r>
        <w:tab/>
      </w:r>
      <w:r>
        <w:tab/>
      </w:r>
      <w:proofErr w:type="gramStart"/>
      <w:r>
        <w:t>Schválil                                 Doporučil</w:t>
      </w:r>
      <w:proofErr w:type="gramEnd"/>
    </w:p>
    <w:p w:rsidR="00F114EA" w:rsidRDefault="00F114EA">
      <w:pPr>
        <w:pStyle w:val="Standard"/>
      </w:pPr>
      <w:r>
        <w:t xml:space="preserve">Mgr. Monika Brabcová, </w:t>
      </w:r>
      <w:proofErr w:type="spellStart"/>
      <w:r>
        <w:t>Ph.D</w:t>
      </w:r>
      <w:proofErr w:type="spellEnd"/>
      <w:r>
        <w:t>.</w:t>
      </w:r>
      <w:r>
        <w:tab/>
        <w:t xml:space="preserve">JUDr. Emil </w:t>
      </w:r>
      <w:proofErr w:type="spellStart"/>
      <w:r>
        <w:t>Ščuka</w:t>
      </w:r>
      <w:proofErr w:type="spellEnd"/>
    </w:p>
    <w:p w:rsidR="00F114EA" w:rsidRPr="00F114EA" w:rsidRDefault="00F114EA">
      <w:pPr>
        <w:pStyle w:val="Standard"/>
        <w:rPr>
          <w:i/>
        </w:rPr>
      </w:pPr>
      <w:r w:rsidRPr="00F114EA">
        <w:rPr>
          <w:i/>
        </w:rPr>
        <w:t xml:space="preserve">     pedagožka </w:t>
      </w:r>
      <w:proofErr w:type="gramStart"/>
      <w:r w:rsidRPr="00F114EA">
        <w:rPr>
          <w:i/>
        </w:rPr>
        <w:t>předmětu                              ředitel</w:t>
      </w:r>
      <w:proofErr w:type="gramEnd"/>
    </w:p>
    <w:sectPr w:rsidR="00F114EA" w:rsidRPr="00F114EA" w:rsidSect="000523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2DF" w:rsidRDefault="005762DF" w:rsidP="00052319">
      <w:pPr>
        <w:spacing w:after="0" w:line="240" w:lineRule="auto"/>
      </w:pPr>
      <w:r>
        <w:separator/>
      </w:r>
    </w:p>
  </w:endnote>
  <w:endnote w:type="continuationSeparator" w:id="0">
    <w:p w:rsidR="005762DF" w:rsidRDefault="005762DF" w:rsidP="0005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2DF" w:rsidRDefault="005762DF" w:rsidP="00052319">
      <w:pPr>
        <w:spacing w:after="0" w:line="240" w:lineRule="auto"/>
      </w:pPr>
      <w:r w:rsidRPr="00052319">
        <w:rPr>
          <w:color w:val="000000"/>
        </w:rPr>
        <w:separator/>
      </w:r>
    </w:p>
  </w:footnote>
  <w:footnote w:type="continuationSeparator" w:id="0">
    <w:p w:rsidR="005762DF" w:rsidRDefault="005762DF" w:rsidP="00052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D27CD"/>
    <w:multiLevelType w:val="multilevel"/>
    <w:tmpl w:val="14EA9932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D863C1A"/>
    <w:multiLevelType w:val="multilevel"/>
    <w:tmpl w:val="D3E0D5F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B314B1B"/>
    <w:multiLevelType w:val="multilevel"/>
    <w:tmpl w:val="42C4D26E"/>
    <w:styleLink w:val="WWNum3"/>
    <w:lvl w:ilvl="0">
      <w:start w:val="1"/>
      <w:numFmt w:val="decimal"/>
      <w:lvlText w:val="%1."/>
      <w:lvlJc w:val="left"/>
      <w:rPr>
        <w:rFonts w:cs="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319"/>
    <w:rsid w:val="00052319"/>
    <w:rsid w:val="00174AF4"/>
    <w:rsid w:val="004145CB"/>
    <w:rsid w:val="005762DF"/>
    <w:rsid w:val="0088217A"/>
    <w:rsid w:val="0092529A"/>
    <w:rsid w:val="009C1BB8"/>
    <w:rsid w:val="00A13E7F"/>
    <w:rsid w:val="00F114EA"/>
    <w:rsid w:val="00F51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52319"/>
    <w:pPr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cs-CZ" w:bidi="cs-CZ"/>
    </w:rPr>
  </w:style>
  <w:style w:type="paragraph" w:customStyle="1" w:styleId="Heading">
    <w:name w:val="Heading"/>
    <w:basedOn w:val="Standard"/>
    <w:next w:val="Textbody"/>
    <w:rsid w:val="000523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52319"/>
    <w:pPr>
      <w:spacing w:after="120"/>
    </w:pPr>
  </w:style>
  <w:style w:type="paragraph" w:styleId="Seznam">
    <w:name w:val="List"/>
    <w:basedOn w:val="Textbody"/>
    <w:rsid w:val="00052319"/>
    <w:rPr>
      <w:rFonts w:cs="Mangal"/>
    </w:rPr>
  </w:style>
  <w:style w:type="paragraph" w:customStyle="1" w:styleId="Caption">
    <w:name w:val="Caption"/>
    <w:basedOn w:val="Standard"/>
    <w:rsid w:val="0005231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52319"/>
    <w:pPr>
      <w:suppressLineNumbers/>
    </w:pPr>
    <w:rPr>
      <w:rFonts w:cs="Mangal"/>
    </w:rPr>
  </w:style>
  <w:style w:type="paragraph" w:styleId="Odstavecseseznamem">
    <w:name w:val="List Paragraph"/>
    <w:basedOn w:val="Standard"/>
    <w:rsid w:val="00052319"/>
    <w:pPr>
      <w:ind w:left="720"/>
    </w:pPr>
  </w:style>
  <w:style w:type="character" w:customStyle="1" w:styleId="Internetlink">
    <w:name w:val="Internet link"/>
    <w:rsid w:val="00052319"/>
    <w:rPr>
      <w:color w:val="0000FF"/>
      <w:u w:val="single"/>
    </w:rPr>
  </w:style>
  <w:style w:type="character" w:customStyle="1" w:styleId="ListLabel1">
    <w:name w:val="ListLabel 1"/>
    <w:rsid w:val="00052319"/>
    <w:rPr>
      <w:rFonts w:cs="F"/>
    </w:rPr>
  </w:style>
  <w:style w:type="numbering" w:customStyle="1" w:styleId="WWNum1">
    <w:name w:val="WWNum1"/>
    <w:basedOn w:val="Bezseznamu"/>
    <w:rsid w:val="00052319"/>
    <w:pPr>
      <w:numPr>
        <w:numId w:val="1"/>
      </w:numPr>
    </w:pPr>
  </w:style>
  <w:style w:type="numbering" w:customStyle="1" w:styleId="WWNum2">
    <w:name w:val="WWNum2"/>
    <w:basedOn w:val="Bezseznamu"/>
    <w:rsid w:val="00052319"/>
    <w:pPr>
      <w:numPr>
        <w:numId w:val="2"/>
      </w:numPr>
    </w:pPr>
  </w:style>
  <w:style w:type="numbering" w:customStyle="1" w:styleId="WWNum3">
    <w:name w:val="WWNum3"/>
    <w:basedOn w:val="Bezseznamu"/>
    <w:rsid w:val="0005231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onzervatorpraha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zervator.prah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Administrator</cp:lastModifiedBy>
  <cp:revision>2</cp:revision>
  <cp:lastPrinted>2018-11-08T11:50:00Z</cp:lastPrinted>
  <dcterms:created xsi:type="dcterms:W3CDTF">2018-11-08T11:51:00Z</dcterms:created>
  <dcterms:modified xsi:type="dcterms:W3CDTF">2018-11-08T11:51:00Z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