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36" w:rsidRDefault="00122F36" w:rsidP="00122F36">
      <w:pPr>
        <w:jc w:val="center"/>
        <w:rPr>
          <w:b/>
          <w:bCs/>
          <w:sz w:val="28"/>
          <w:szCs w:val="28"/>
        </w:rPr>
      </w:pPr>
      <w:r>
        <w:t xml:space="preserve">    </w:t>
      </w:r>
      <w:r w:rsidRPr="00085A11">
        <w:rPr>
          <w:noProof/>
        </w:rPr>
        <w:drawing>
          <wp:inline distT="0" distB="0" distL="0" distR="0">
            <wp:extent cx="34861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36" w:rsidRDefault="00122F36" w:rsidP="00122F36">
      <w:pPr>
        <w:jc w:val="center"/>
        <w:rPr>
          <w:b/>
          <w:bCs/>
          <w:sz w:val="28"/>
          <w:szCs w:val="28"/>
        </w:rPr>
      </w:pPr>
    </w:p>
    <w:p w:rsidR="00122F36" w:rsidRDefault="00122F36" w:rsidP="00122F36">
      <w:pPr>
        <w:jc w:val="center"/>
        <w:rPr>
          <w:b/>
          <w:bCs/>
          <w:sz w:val="28"/>
          <w:szCs w:val="28"/>
        </w:rPr>
      </w:pPr>
    </w:p>
    <w:p w:rsidR="00122F36" w:rsidRDefault="00122F36" w:rsidP="00122F36">
      <w:pPr>
        <w:pStyle w:val="Odstavecseseznamem"/>
        <w:ind w:left="1080"/>
        <w:rPr>
          <w:b/>
          <w:bCs/>
          <w:sz w:val="32"/>
          <w:szCs w:val="32"/>
        </w:rPr>
      </w:pPr>
    </w:p>
    <w:p w:rsidR="00122F36" w:rsidRDefault="00122F36" w:rsidP="00122F36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C72F58">
        <w:rPr>
          <w:b/>
          <w:bCs/>
          <w:sz w:val="32"/>
          <w:szCs w:val="32"/>
        </w:rPr>
        <w:t>tázky</w:t>
      </w:r>
      <w:r>
        <w:rPr>
          <w:b/>
          <w:bCs/>
          <w:sz w:val="32"/>
          <w:szCs w:val="32"/>
        </w:rPr>
        <w:t xml:space="preserve"> k absolutoriu</w:t>
      </w:r>
      <w:r w:rsidRPr="00C72F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C72F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Odborná teorie</w:t>
      </w:r>
    </w:p>
    <w:p w:rsidR="00122F36" w:rsidRDefault="00122F36" w:rsidP="00122F36">
      <w:pPr>
        <w:pStyle w:val="Odstavecseseznamem"/>
        <w:ind w:left="1080"/>
        <w:rPr>
          <w:b/>
          <w:bCs/>
          <w:sz w:val="32"/>
          <w:szCs w:val="32"/>
        </w:rPr>
      </w:pPr>
    </w:p>
    <w:p w:rsidR="00122F36" w:rsidRDefault="00122F36" w:rsidP="00122F36">
      <w:pPr>
        <w:pStyle w:val="Odstavecseseznamem"/>
        <w:ind w:left="1080"/>
        <w:rPr>
          <w:b/>
          <w:bCs/>
          <w:sz w:val="32"/>
          <w:szCs w:val="32"/>
        </w:rPr>
      </w:pPr>
      <w:r w:rsidRPr="00C72F58">
        <w:rPr>
          <w:b/>
          <w:bCs/>
          <w:sz w:val="32"/>
          <w:szCs w:val="32"/>
        </w:rPr>
        <w:t xml:space="preserve">obor </w:t>
      </w:r>
      <w:r>
        <w:rPr>
          <w:b/>
          <w:bCs/>
          <w:sz w:val="32"/>
          <w:szCs w:val="32"/>
        </w:rPr>
        <w:t>Hudebně dramatické umění</w:t>
      </w:r>
      <w:r w:rsidRPr="00C72F58">
        <w:rPr>
          <w:b/>
          <w:bCs/>
          <w:sz w:val="32"/>
          <w:szCs w:val="32"/>
        </w:rPr>
        <w:t xml:space="preserve">, zaměření </w:t>
      </w:r>
      <w:r>
        <w:rPr>
          <w:b/>
          <w:bCs/>
          <w:sz w:val="32"/>
          <w:szCs w:val="32"/>
        </w:rPr>
        <w:t xml:space="preserve">Múzická </w:t>
      </w:r>
    </w:p>
    <w:p w:rsidR="00122F36" w:rsidRPr="00122F36" w:rsidRDefault="00122F36" w:rsidP="00122F36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mediální studia</w:t>
      </w:r>
      <w:r w:rsidRPr="00C72F58">
        <w:rPr>
          <w:b/>
          <w:bCs/>
          <w:sz w:val="32"/>
          <w:szCs w:val="32"/>
        </w:rPr>
        <w:t>, školní rok 202</w:t>
      </w:r>
      <w:r w:rsidR="00E87E51">
        <w:rPr>
          <w:b/>
          <w:bCs/>
          <w:sz w:val="32"/>
          <w:szCs w:val="32"/>
        </w:rPr>
        <w:t>4</w:t>
      </w:r>
      <w:r w:rsidRPr="00C72F58">
        <w:rPr>
          <w:b/>
          <w:bCs/>
          <w:sz w:val="32"/>
          <w:szCs w:val="32"/>
        </w:rPr>
        <w:t>/202</w:t>
      </w:r>
      <w:r w:rsidR="00E87E51">
        <w:rPr>
          <w:b/>
          <w:bCs/>
          <w:sz w:val="32"/>
          <w:szCs w:val="32"/>
        </w:rPr>
        <w:t>5</w:t>
      </w:r>
      <w:bookmarkStart w:id="0" w:name="_GoBack"/>
      <w:bookmarkEnd w:id="0"/>
    </w:p>
    <w:p w:rsidR="00122F36" w:rsidRDefault="00122F36" w:rsidP="00F3641F">
      <w:pPr>
        <w:spacing w:after="60" w:line="360" w:lineRule="auto"/>
        <w:ind w:left="567"/>
      </w:pPr>
    </w:p>
    <w:p w:rsidR="00122F36" w:rsidRDefault="00122F36" w:rsidP="00F3641F">
      <w:pPr>
        <w:spacing w:after="60" w:line="360" w:lineRule="auto"/>
        <w:ind w:left="567"/>
      </w:pPr>
    </w:p>
    <w:p w:rsidR="00F3641F" w:rsidRDefault="00F3641F" w:rsidP="00F3641F">
      <w:pPr>
        <w:spacing w:after="60" w:line="360" w:lineRule="auto"/>
        <w:ind w:left="567"/>
      </w:pPr>
      <w:r>
        <w:t>1. Technologické aspekty a rozdíly filmového a televizního snímání Televize versus film a mediální prolínání obou.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 xml:space="preserve">Umění nejstarších starověkých civilizací, první starověké státy – Mezopotámie, Egypt 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 xml:space="preserve">a jejich umění 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>
        <w:t xml:space="preserve">2. Aristotelova Poetika. Vysvětlení expozice, kolize, krize, peripetie, katastrofy    </w:t>
      </w:r>
    </w:p>
    <w:p w:rsidR="00F3641F" w:rsidRPr="006E5668" w:rsidRDefault="00F3641F" w:rsidP="00F3641F">
      <w:pPr>
        <w:spacing w:after="60" w:line="360" w:lineRule="auto"/>
        <w:ind w:left="567"/>
        <w:rPr>
          <w:i/>
        </w:rPr>
      </w:pPr>
      <w:r>
        <w:t>a katarze.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Umění egejské oblasti – Minojská kultura, Mykény, antické Řecko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pStyle w:val="Odstavecseseznamem"/>
        <w:spacing w:after="60" w:line="360" w:lineRule="auto"/>
        <w:ind w:left="567"/>
      </w:pPr>
      <w:r>
        <w:t>3. Základní kompoziční pravidla fotografie. Pojem zlatý řez a středová kompozice. Mise-en-scéna ve filmu. Definice a jednotlivé složky.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Etruská kultura, umění antického Říma.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pStyle w:val="Odstavecseseznamem"/>
        <w:spacing w:after="60" w:line="360" w:lineRule="auto"/>
        <w:ind w:left="567"/>
      </w:pPr>
      <w:r>
        <w:t>4. Spolupráce režijní a kameramanská. Technický scénář a přispění obou složek k jeho tvorbě.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 xml:space="preserve">Raně středověké umění 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>
        <w:t>5. Rozdíly mezi divadelní a filmovou produkcí a styčné body obou.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Velká Morava a umění raného přemyslovského státu (do r. 1000)</w:t>
      </w:r>
    </w:p>
    <w:p w:rsidR="00F3641F" w:rsidRDefault="00F3641F" w:rsidP="00F3641F">
      <w:pPr>
        <w:spacing w:after="60" w:line="360" w:lineRule="auto"/>
        <w:ind w:left="567"/>
      </w:pPr>
    </w:p>
    <w:p w:rsidR="00F3641F" w:rsidRDefault="00F3641F" w:rsidP="00F3641F">
      <w:pPr>
        <w:spacing w:after="60" w:line="360" w:lineRule="auto"/>
        <w:ind w:left="567"/>
      </w:pPr>
      <w:r>
        <w:lastRenderedPageBreak/>
        <w:t>6. Technické aspekty snímací obrazové techniky. Clona, expozice.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Románské umění, Románské umění v Čechách a na Moravě, hlavní charakteristika slohu a hlavní památky</w:t>
      </w:r>
    </w:p>
    <w:p w:rsidR="00F3641F" w:rsidRDefault="00F3641F" w:rsidP="00F3641F">
      <w:pPr>
        <w:spacing w:after="60" w:line="360" w:lineRule="auto"/>
        <w:ind w:left="567"/>
      </w:pPr>
    </w:p>
    <w:p w:rsidR="00F3641F" w:rsidRDefault="00F3641F" w:rsidP="00F3641F">
      <w:pPr>
        <w:pStyle w:val="Odstavecseseznamem"/>
        <w:spacing w:after="60" w:line="360" w:lineRule="auto"/>
        <w:ind w:left="567"/>
      </w:pPr>
      <w:r>
        <w:t>7. Distribuce audiovizuálních děl. Televize, kino, placená televize, internetové platformy. Přenosy a záznamy divadelních představení. Klady a zápory.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Gotické umění v Evropě, hlavní charakteristika slohu a hlavní památky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pStyle w:val="Odstavecseseznamem"/>
        <w:spacing w:after="60" w:line="360" w:lineRule="auto"/>
        <w:ind w:left="567"/>
      </w:pPr>
      <w:r>
        <w:t>8. Sociální sítě a jejich užití v praktickém životě. Informace a dezinformace.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Gotika v Čechách a na Moravě, hlavní charakteristika slohu a hlavní památky</w:t>
      </w:r>
    </w:p>
    <w:p w:rsidR="00F3641F" w:rsidRDefault="00F3641F" w:rsidP="00F3641F">
      <w:pPr>
        <w:spacing w:after="60" w:line="360" w:lineRule="auto"/>
        <w:ind w:left="567"/>
      </w:pPr>
      <w:r>
        <w:t>9. Současnost a budoucnost veřejnoprávních médií. Využití sociálních sítí, komentář, analýza.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C9222A">
        <w:rPr>
          <w:i/>
        </w:rPr>
        <w:t>Italská renesance, zrození renesance, hlavní charakteristika slohu, hlavní osobnosti italské renesance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 w:rsidRPr="00F3641F">
        <w:t>10</w:t>
      </w:r>
      <w:r>
        <w:rPr>
          <w:i/>
        </w:rPr>
        <w:t xml:space="preserve">. </w:t>
      </w:r>
      <w:r>
        <w:t>Tiskový zákon. Práva a povinnosti nakladatelů a autorů.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241AEC">
        <w:rPr>
          <w:i/>
        </w:rPr>
        <w:t>Záalpská renesance, základní charakteristika, přední osobnosti záalpské renesance</w:t>
      </w:r>
    </w:p>
    <w:p w:rsidR="00F3641F" w:rsidRDefault="00F3641F" w:rsidP="00F3641F">
      <w:pPr>
        <w:spacing w:after="60" w:line="360" w:lineRule="auto"/>
        <w:ind w:left="567"/>
      </w:pPr>
    </w:p>
    <w:p w:rsidR="00F3641F" w:rsidRPr="00F3641F" w:rsidRDefault="00F3641F" w:rsidP="00F3641F">
      <w:pPr>
        <w:spacing w:after="60" w:line="360" w:lineRule="auto"/>
        <w:ind w:left="567"/>
        <w:rPr>
          <w:i/>
        </w:rPr>
      </w:pPr>
      <w:r>
        <w:t>11. Svícení, obrazové a zvukové efekty v audiovizuálním díle.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241AEC">
        <w:rPr>
          <w:i/>
        </w:rPr>
        <w:t>Renesance v českých zemích, renesanční zámek, hlavní památky české renesance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>
        <w:t>12. Jednotlivé fáze vývoje audiovizuálního díla, práva k audiovizuálnímu dílu, od námětu po finální verzi scénáře.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241AEC">
        <w:rPr>
          <w:i/>
        </w:rPr>
        <w:t>Manýrismus a umění na dvoře Rudolfa II.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>
        <w:t>13. Charakter versus zápletka v dramatu a scénáři audiovizuálního díla.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D97B5D">
        <w:rPr>
          <w:i/>
        </w:rPr>
        <w:t>Evropské baroko a rokoko hlavní charakteristika, osobnosti barokního umění, hlavní památky</w:t>
      </w:r>
    </w:p>
    <w:p w:rsidR="00F3641F" w:rsidRDefault="00F3641F" w:rsidP="00F3641F">
      <w:pPr>
        <w:spacing w:after="60" w:line="360" w:lineRule="auto"/>
        <w:ind w:left="567"/>
      </w:pPr>
    </w:p>
    <w:p w:rsidR="00F3641F" w:rsidRDefault="00F3641F" w:rsidP="00F3641F">
      <w:pPr>
        <w:spacing w:after="60" w:line="360" w:lineRule="auto"/>
        <w:ind w:left="567"/>
        <w:rPr>
          <w:lang w:eastAsia="en-US"/>
        </w:rPr>
      </w:pPr>
      <w:r>
        <w:lastRenderedPageBreak/>
        <w:t xml:space="preserve">14. </w:t>
      </w:r>
      <w:r w:rsidRPr="00C352EC">
        <w:rPr>
          <w:lang w:eastAsia="en-US"/>
        </w:rPr>
        <w:t>Etapa československé kinematografie let 1948 - 1960. Profily klíčových tvůrců, charakteristika tzv. budovatelského filmu. Kauzy výjimečných titulů daného období.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0C765E">
        <w:rPr>
          <w:i/>
        </w:rPr>
        <w:t>Barokní umění v českých zemích, hlavní charakteristika slohu a památky</w:t>
      </w:r>
    </w:p>
    <w:p w:rsidR="00F3641F" w:rsidRDefault="00F3641F" w:rsidP="00F3641F">
      <w:pPr>
        <w:spacing w:after="60" w:line="360" w:lineRule="auto"/>
        <w:ind w:left="567"/>
        <w:rPr>
          <w:lang w:eastAsia="en-US"/>
        </w:rPr>
      </w:pPr>
    </w:p>
    <w:p w:rsidR="00F3641F" w:rsidRDefault="00F3641F" w:rsidP="00F3641F">
      <w:pPr>
        <w:spacing w:after="60" w:line="360" w:lineRule="auto"/>
        <w:ind w:left="567"/>
      </w:pPr>
      <w:r>
        <w:rPr>
          <w:lang w:eastAsia="en-US"/>
        </w:rPr>
        <w:t xml:space="preserve">15. </w:t>
      </w:r>
      <w:r>
        <w:t>Kinematografická Československá nová vlna šedesátých let minulého století. Výrazná díla a autoři.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D97B5D">
        <w:rPr>
          <w:i/>
        </w:rPr>
        <w:t>Klasicismus a empir, klasicismus v českých zemích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</w:p>
    <w:p w:rsidR="00F3641F" w:rsidRDefault="00F3641F" w:rsidP="00F3641F">
      <w:pPr>
        <w:spacing w:after="60" w:line="360" w:lineRule="auto"/>
        <w:ind w:left="567"/>
      </w:pPr>
      <w:r>
        <w:t>16. Historie a současnost českého animovaného filmu. Umělá inteligence ve fotografii a filmu.</w:t>
      </w:r>
    </w:p>
    <w:p w:rsidR="00F3641F" w:rsidRDefault="00F3641F" w:rsidP="00F3641F">
      <w:pPr>
        <w:spacing w:after="60" w:line="360" w:lineRule="auto"/>
        <w:ind w:left="567"/>
        <w:rPr>
          <w:i/>
        </w:rPr>
      </w:pPr>
      <w:r w:rsidRPr="00D97B5D">
        <w:rPr>
          <w:i/>
        </w:rPr>
        <w:t>Romantismus a realismus, hlavní charakteristika slohů, umělci a hlavní památky</w:t>
      </w:r>
    </w:p>
    <w:p w:rsidR="00F3641F" w:rsidRDefault="00F3641F" w:rsidP="00122F36">
      <w:pPr>
        <w:spacing w:after="60" w:line="360" w:lineRule="auto"/>
        <w:ind w:left="567"/>
      </w:pPr>
      <w:r>
        <w:t>17. Aspekty tzv. kolektivního a individuálního psaní v audiovizi. Výhody a nevýhody.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Historizující slohy v architektuře 19. století – novogotika, novorenesance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t>18. Zvuková a světelná technika v divadle, moderní divadelní scénografie a nové divadelní výzvy.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Impresionismus a počátky moderního umění – Neoimpresionismus, Postimpresionismus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</w:p>
    <w:p w:rsidR="00122F36" w:rsidRDefault="00122F36" w:rsidP="00122F36">
      <w:pPr>
        <w:spacing w:after="60" w:line="360" w:lineRule="auto"/>
        <w:ind w:left="567"/>
      </w:pPr>
      <w:r w:rsidRPr="00122F36">
        <w:t>19.</w:t>
      </w:r>
      <w:r>
        <w:rPr>
          <w:i/>
        </w:rPr>
        <w:t xml:space="preserve"> </w:t>
      </w:r>
      <w:r>
        <w:t>Kamenná divadla a divadla malých forem v Čechách. Dějiny a současnost, pouliční produkce.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České umění 19. století, Národní obrození v umění, generace Národního divadla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t>20. Kostým a rekvizity napříč divadelním a filmovým světem. Využití techniky a moderních výrazových prostředků.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Secese, secese v českých zemích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t>21. Agenturní zastoupení umělců pracujících v médiích.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Avantgardní směry 1. poloviny 20. století – fauvismus, kubismus, futurismus, expresionismus, symbolismus, abstraktní malba, ad.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lastRenderedPageBreak/>
        <w:t>22. Zásady a pravidla komunikace. Komunikační strategie. PR agentury, reklamní agentury a jejich činnost. Mediální marketing.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E6976">
        <w:rPr>
          <w:i/>
        </w:rPr>
        <w:t>Meziválečné umění – dadaismus, surrealismus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t xml:space="preserve">23. Investigativní žurnalistika. Rešerše. Zdroje. Komunikace s veřejnou správou </w:t>
      </w:r>
    </w:p>
    <w:p w:rsidR="00122F36" w:rsidRDefault="00122F36" w:rsidP="00122F36">
      <w:pPr>
        <w:spacing w:after="60" w:line="360" w:lineRule="auto"/>
        <w:ind w:left="567"/>
      </w:pPr>
      <w:r>
        <w:t>a orientace v otevřených datech.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F5018">
        <w:rPr>
          <w:i/>
        </w:rPr>
        <w:t>Český kubismus a surrealismus (tj. artificialismus)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  <w:r>
        <w:t>24. Základní pravidla vystupovaní ve veřejném prostoru a úkoly a výzvy moderace.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  <w:r w:rsidRPr="003F5018">
        <w:rPr>
          <w:i/>
        </w:rPr>
        <w:t xml:space="preserve">Vývoj umění po 2. světové válce – </w:t>
      </w:r>
      <w:proofErr w:type="spellStart"/>
      <w:r w:rsidRPr="003F5018">
        <w:rPr>
          <w:i/>
        </w:rPr>
        <w:t>popart</w:t>
      </w:r>
      <w:proofErr w:type="spellEnd"/>
      <w:r w:rsidRPr="003F5018">
        <w:rPr>
          <w:i/>
        </w:rPr>
        <w:t xml:space="preserve">, akční malba, op-art, kinetické umění, </w:t>
      </w:r>
      <w:proofErr w:type="spellStart"/>
      <w:r w:rsidRPr="003F5018">
        <w:rPr>
          <w:i/>
        </w:rPr>
        <w:t>land</w:t>
      </w:r>
      <w:proofErr w:type="spellEnd"/>
      <w:r w:rsidRPr="003F5018">
        <w:rPr>
          <w:i/>
        </w:rPr>
        <w:t xml:space="preserve"> art, performance, happening, ad.</w:t>
      </w:r>
    </w:p>
    <w:p w:rsidR="00122F36" w:rsidRDefault="00122F36" w:rsidP="00122F36">
      <w:pPr>
        <w:spacing w:after="60" w:line="360" w:lineRule="auto"/>
        <w:ind w:left="567"/>
        <w:rPr>
          <w:i/>
        </w:rPr>
      </w:pPr>
    </w:p>
    <w:p w:rsidR="00122F36" w:rsidRDefault="00122F36" w:rsidP="00122F36">
      <w:pPr>
        <w:spacing w:after="60" w:line="360" w:lineRule="auto"/>
        <w:ind w:left="567"/>
      </w:pPr>
      <w:r>
        <w:t>25. Zvukové a obrazové trendy současnosti v audiovizuální sféře. Střihová skladba jakožto určující složka sdělení.</w:t>
      </w:r>
    </w:p>
    <w:p w:rsidR="00122F36" w:rsidRPr="003F5018" w:rsidRDefault="00122F36" w:rsidP="00122F36">
      <w:pPr>
        <w:spacing w:after="60" w:line="360" w:lineRule="auto"/>
        <w:ind w:left="567"/>
        <w:rPr>
          <w:i/>
        </w:rPr>
      </w:pPr>
      <w:r w:rsidRPr="003F5018">
        <w:rPr>
          <w:i/>
        </w:rPr>
        <w:t>Současné umění – tendence v současném umění, multimediální tvorba, hlavní osobnosti současné umělecké scény</w:t>
      </w: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</w:p>
    <w:p w:rsidR="00122F36" w:rsidRDefault="00122F36" w:rsidP="00122F36">
      <w:pPr>
        <w:spacing w:after="60" w:line="360" w:lineRule="auto"/>
        <w:ind w:left="567"/>
      </w:pPr>
    </w:p>
    <w:p w:rsidR="00CF0A10" w:rsidRDefault="00CF0A10" w:rsidP="00122F36">
      <w:pPr>
        <w:pStyle w:val="Zkladntext"/>
        <w:spacing w:after="0"/>
        <w:rPr>
          <w:b/>
        </w:rPr>
      </w:pPr>
    </w:p>
    <w:p w:rsidR="00CF0A10" w:rsidRDefault="00CF0A10" w:rsidP="00122F36">
      <w:pPr>
        <w:pStyle w:val="Zkladntext"/>
        <w:spacing w:after="0"/>
        <w:rPr>
          <w:b/>
        </w:rPr>
      </w:pPr>
    </w:p>
    <w:p w:rsidR="00CF0A10" w:rsidRDefault="00CF0A10" w:rsidP="00122F36">
      <w:pPr>
        <w:pStyle w:val="Zkladntext"/>
        <w:spacing w:after="0"/>
        <w:rPr>
          <w:b/>
        </w:rPr>
      </w:pPr>
    </w:p>
    <w:p w:rsidR="00CF0A10" w:rsidRDefault="00CF0A10" w:rsidP="00122F36">
      <w:pPr>
        <w:pStyle w:val="Zkladntext"/>
        <w:spacing w:after="0"/>
        <w:rPr>
          <w:b/>
        </w:rPr>
      </w:pPr>
    </w:p>
    <w:p w:rsidR="00CF0A10" w:rsidRDefault="00CF0A10" w:rsidP="00122F36">
      <w:pPr>
        <w:pStyle w:val="Zkladntext"/>
        <w:spacing w:after="0"/>
        <w:rPr>
          <w:b/>
        </w:rPr>
      </w:pPr>
    </w:p>
    <w:p w:rsidR="00122F36" w:rsidRDefault="00122F36" w:rsidP="00122F36">
      <w:pPr>
        <w:pStyle w:val="Zkladntext"/>
        <w:spacing w:after="0"/>
        <w:rPr>
          <w:b/>
        </w:rPr>
      </w:pPr>
      <w:r>
        <w:rPr>
          <w:b/>
        </w:rPr>
        <w:t>Zpracovala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122F36" w:rsidRDefault="00122F36" w:rsidP="00122F36">
      <w:pPr>
        <w:pStyle w:val="Zkladntext"/>
        <w:spacing w:after="0"/>
      </w:pPr>
      <w:r>
        <w:t>Mgr. Eva Papoušková</w:t>
      </w:r>
      <w:r>
        <w:tab/>
      </w:r>
      <w:r>
        <w:tab/>
      </w:r>
      <w:r>
        <w:tab/>
      </w:r>
      <w:r>
        <w:tab/>
      </w:r>
      <w:r>
        <w:tab/>
        <w:t xml:space="preserve">                        JUDr. Emil </w:t>
      </w:r>
      <w:proofErr w:type="spellStart"/>
      <w:r>
        <w:t>Ščuka</w:t>
      </w:r>
      <w:proofErr w:type="spellEnd"/>
    </w:p>
    <w:p w:rsidR="00122F36" w:rsidRDefault="00122F36" w:rsidP="00122F36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tab/>
      </w:r>
      <w:r>
        <w:tab/>
      </w:r>
      <w:r>
        <w:tab/>
        <w:t xml:space="preserve">                                               </w:t>
      </w:r>
      <w:r>
        <w:rPr>
          <w:i/>
        </w:rPr>
        <w:t>Ředitel konzervatoře</w:t>
      </w:r>
      <w:r>
        <w:rPr>
          <w:i/>
        </w:rPr>
        <w:tab/>
      </w:r>
    </w:p>
    <w:p w:rsidR="00122F36" w:rsidRDefault="00122F36" w:rsidP="00122F36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22F36" w:rsidRDefault="00122F36" w:rsidP="00122F36">
      <w:pPr>
        <w:pStyle w:val="Zkladntext"/>
        <w:spacing w:after="0"/>
      </w:pPr>
    </w:p>
    <w:p w:rsidR="00122F36" w:rsidRDefault="00122F36" w:rsidP="00122F36">
      <w:pPr>
        <w:spacing w:after="60" w:line="360" w:lineRule="auto"/>
        <w:ind w:left="567"/>
      </w:pPr>
    </w:p>
    <w:p w:rsidR="00B8102B" w:rsidRDefault="00B8102B"/>
    <w:sectPr w:rsidR="00B8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17B"/>
    <w:multiLevelType w:val="hybridMultilevel"/>
    <w:tmpl w:val="17FA29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4EA6"/>
    <w:multiLevelType w:val="hybridMultilevel"/>
    <w:tmpl w:val="1FD0C5D8"/>
    <w:lvl w:ilvl="0" w:tplc="0DE6A9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F"/>
    <w:rsid w:val="00122F36"/>
    <w:rsid w:val="00B8102B"/>
    <w:rsid w:val="00CF0A10"/>
    <w:rsid w:val="00E87E51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260F"/>
  <w15:chartTrackingRefBased/>
  <w15:docId w15:val="{1DB1A202-6109-4D61-8D63-E9DC349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41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122F36"/>
    <w:pPr>
      <w:widowControl w:val="0"/>
      <w:suppressAutoHyphens/>
      <w:spacing w:after="120"/>
    </w:pPr>
    <w:rPr>
      <w:rFonts w:eastAsia="Arial Unicode MS" w:cs="Mang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122F36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Růžička Petr</cp:lastModifiedBy>
  <cp:revision>2</cp:revision>
  <cp:lastPrinted>2023-10-25T11:36:00Z</cp:lastPrinted>
  <dcterms:created xsi:type="dcterms:W3CDTF">2024-11-08T13:55:00Z</dcterms:created>
  <dcterms:modified xsi:type="dcterms:W3CDTF">2024-11-08T13:55:00Z</dcterms:modified>
</cp:coreProperties>
</file>