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20" w:rsidRDefault="00A94620" w:rsidP="00A94620">
      <w:pPr>
        <w:jc w:val="center"/>
        <w:rPr>
          <w:b/>
          <w:bCs/>
          <w:sz w:val="28"/>
          <w:szCs w:val="28"/>
        </w:rPr>
      </w:pPr>
      <w:r>
        <w:t xml:space="preserve">    </w:t>
      </w:r>
      <w:r w:rsidRPr="00085A11">
        <w:rPr>
          <w:noProof/>
        </w:rPr>
        <w:drawing>
          <wp:inline distT="0" distB="0" distL="0" distR="0" wp14:anchorId="2EBC6177" wp14:editId="0BF3E39B">
            <wp:extent cx="34861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20" w:rsidRDefault="00A94620" w:rsidP="00A94620">
      <w:pPr>
        <w:jc w:val="center"/>
        <w:rPr>
          <w:b/>
          <w:bCs/>
          <w:sz w:val="28"/>
          <w:szCs w:val="28"/>
        </w:rPr>
      </w:pPr>
    </w:p>
    <w:p w:rsidR="00A94620" w:rsidRDefault="00A94620" w:rsidP="00A94620">
      <w:pPr>
        <w:jc w:val="center"/>
        <w:rPr>
          <w:b/>
          <w:bCs/>
          <w:sz w:val="28"/>
          <w:szCs w:val="28"/>
        </w:rPr>
      </w:pPr>
    </w:p>
    <w:p w:rsidR="00A94620" w:rsidRDefault="00A94620" w:rsidP="00A94620">
      <w:pPr>
        <w:pStyle w:val="Odstavecseseznamem"/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00C72F58">
        <w:rPr>
          <w:b/>
          <w:bCs/>
          <w:sz w:val="32"/>
          <w:szCs w:val="32"/>
        </w:rPr>
        <w:t>tázky</w:t>
      </w:r>
      <w:r>
        <w:rPr>
          <w:b/>
          <w:bCs/>
          <w:sz w:val="32"/>
          <w:szCs w:val="32"/>
        </w:rPr>
        <w:t xml:space="preserve"> k absolutoriu</w:t>
      </w:r>
      <w:r w:rsidRPr="00C72F5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Pr="00C72F5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Umělecko-pedagogická příprava</w:t>
      </w:r>
    </w:p>
    <w:p w:rsidR="00A94620" w:rsidRDefault="00A94620" w:rsidP="00A94620">
      <w:pPr>
        <w:pStyle w:val="Odstavecseseznamem"/>
        <w:ind w:left="1080"/>
        <w:rPr>
          <w:b/>
          <w:bCs/>
          <w:sz w:val="32"/>
          <w:szCs w:val="32"/>
        </w:rPr>
      </w:pPr>
    </w:p>
    <w:p w:rsidR="00A94620" w:rsidRDefault="00A94620" w:rsidP="00A94620">
      <w:pPr>
        <w:pStyle w:val="Odstavecseseznamem"/>
        <w:ind w:left="1080"/>
        <w:rPr>
          <w:b/>
          <w:bCs/>
          <w:sz w:val="32"/>
          <w:szCs w:val="32"/>
        </w:rPr>
      </w:pPr>
      <w:r w:rsidRPr="00C72F58">
        <w:rPr>
          <w:b/>
          <w:bCs/>
          <w:sz w:val="32"/>
          <w:szCs w:val="32"/>
        </w:rPr>
        <w:t xml:space="preserve">obor </w:t>
      </w:r>
      <w:r>
        <w:rPr>
          <w:b/>
          <w:bCs/>
          <w:sz w:val="32"/>
          <w:szCs w:val="32"/>
        </w:rPr>
        <w:t>Hudebně dramatické umění</w:t>
      </w:r>
      <w:r w:rsidRPr="00C72F58">
        <w:rPr>
          <w:b/>
          <w:bCs/>
          <w:sz w:val="32"/>
          <w:szCs w:val="32"/>
        </w:rPr>
        <w:t>, zaměření</w:t>
      </w:r>
      <w:r>
        <w:rPr>
          <w:b/>
          <w:bCs/>
          <w:sz w:val="32"/>
          <w:szCs w:val="32"/>
        </w:rPr>
        <w:t xml:space="preserve"> Múzická </w:t>
      </w:r>
    </w:p>
    <w:p w:rsidR="00A94620" w:rsidRDefault="00A94620" w:rsidP="00A94620">
      <w:pPr>
        <w:pStyle w:val="Odstavecseseznamem"/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mediální studia, </w:t>
      </w:r>
      <w:r w:rsidRPr="00A94620">
        <w:rPr>
          <w:b/>
          <w:bCs/>
          <w:sz w:val="32"/>
          <w:szCs w:val="32"/>
        </w:rPr>
        <w:t>školní rok 202</w:t>
      </w:r>
      <w:r w:rsidR="00474582">
        <w:rPr>
          <w:b/>
          <w:bCs/>
          <w:sz w:val="32"/>
          <w:szCs w:val="32"/>
        </w:rPr>
        <w:t>4</w:t>
      </w:r>
      <w:r w:rsidRPr="00A94620">
        <w:rPr>
          <w:b/>
          <w:bCs/>
          <w:sz w:val="32"/>
          <w:szCs w:val="32"/>
        </w:rPr>
        <w:t>/202</w:t>
      </w:r>
      <w:r w:rsidR="00474582">
        <w:rPr>
          <w:b/>
          <w:bCs/>
          <w:sz w:val="32"/>
          <w:szCs w:val="32"/>
        </w:rPr>
        <w:t>5</w:t>
      </w:r>
      <w:bookmarkStart w:id="0" w:name="_GoBack"/>
      <w:bookmarkEnd w:id="0"/>
    </w:p>
    <w:p w:rsidR="00A94620" w:rsidRPr="00A94620" w:rsidRDefault="00A94620" w:rsidP="00A94620">
      <w:pPr>
        <w:pStyle w:val="Odstavecseseznamem"/>
        <w:ind w:left="1080"/>
        <w:rPr>
          <w:b/>
          <w:bCs/>
          <w:sz w:val="32"/>
          <w:szCs w:val="32"/>
        </w:rPr>
      </w:pPr>
    </w:p>
    <w:p w:rsidR="00A94620" w:rsidRDefault="00A94620" w:rsidP="00A94620">
      <w:pPr>
        <w:pStyle w:val="Standard"/>
        <w:jc w:val="both"/>
      </w:pPr>
    </w:p>
    <w:p w:rsidR="00A94620" w:rsidRDefault="00A94620" w:rsidP="00A94620">
      <w:pPr>
        <w:pStyle w:val="Standard"/>
        <w:jc w:val="both"/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1. Základní pojmy dramatu a divadla: dramatická situace, dramatický děj, dramatická osoba, herecká</w:t>
      </w:r>
      <w:r w:rsidR="00A21BD1" w:rsidRPr="00750EDF">
        <w:rPr>
          <w:rFonts w:ascii="Times New Roman" w:hAnsi="Times New Roman" w:cs="Times New Roman"/>
        </w:rPr>
        <w:t xml:space="preserve"> </w:t>
      </w:r>
      <w:r w:rsidRPr="00750EDF">
        <w:rPr>
          <w:rFonts w:ascii="Times New Roman" w:hAnsi="Times New Roman" w:cs="Times New Roman"/>
        </w:rPr>
        <w:t>Postava. Jednání, mimesis. Jednota času, místa, prostoru.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cvičení zaměřená na seznámení se.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21BD1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2. Drama jako literární žánr, základní stavební kámen dramatu. Pojmy: dialog, monolog, dramatický Konflikt. Dramatické žánry – tragédie, komedie, činohra, melodrama, muzikál, opereta, opera.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na bližší seznámení se a důvěru ve skupině.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21BD1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3. Problematika moderování v současném </w:t>
      </w:r>
      <w:r w:rsidR="00A21BD1" w:rsidRPr="00750EDF">
        <w:rPr>
          <w:rFonts w:ascii="Times New Roman" w:hAnsi="Times New Roman" w:cs="Times New Roman"/>
        </w:rPr>
        <w:t xml:space="preserve">českém kontextu ve veřejnoprávních a soukromých </w:t>
      </w:r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médiích.</w:t>
      </w:r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ukázka.</w:t>
      </w:r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4. Problematika </w:t>
      </w:r>
      <w:proofErr w:type="spellStart"/>
      <w:r w:rsidRPr="00750EDF">
        <w:rPr>
          <w:rFonts w:ascii="Times New Roman" w:hAnsi="Times New Roman" w:cs="Times New Roman"/>
        </w:rPr>
        <w:t>stand-upů</w:t>
      </w:r>
      <w:proofErr w:type="spellEnd"/>
      <w:r w:rsidRPr="00750EDF">
        <w:rPr>
          <w:rFonts w:ascii="Times New Roman" w:hAnsi="Times New Roman" w:cs="Times New Roman"/>
        </w:rPr>
        <w:t xml:space="preserve"> na současné české scéně.</w:t>
      </w:r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ukázka.</w:t>
      </w:r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5. Komunikační proces podle Harolda D. </w:t>
      </w:r>
      <w:proofErr w:type="spellStart"/>
      <w:r w:rsidRPr="00750EDF">
        <w:rPr>
          <w:rFonts w:ascii="Times New Roman" w:hAnsi="Times New Roman" w:cs="Times New Roman"/>
        </w:rPr>
        <w:t>Lasswella</w:t>
      </w:r>
      <w:proofErr w:type="spellEnd"/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cvičení na pozornost, postřeh, soustředění – negativní pojmenování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6. Aristotelova poetika: žánry, herecká postava, jednota místa, času, děje.  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Vnitřní výstavba děje: Expozice, kolize, krize, peripetie, katastrofa a katarze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cvičení na práci ve dvojicích, vnímání partnera, naladění se na partnera, empatie a komunikace.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7. Typologie mezilidské komunikace. Jednotlivé stupně od jedince po společnost.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cvičení na práci ve dvojicích, rozvoj spolupráce a tvořivosti.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8. Vznik inscenace, od počátku až k divadelní premiéře, volba námětu, dramaturgie, režie inscenace. Které další složky se na celém procesu podílí. Rozdíl v procesu zkoušení mezi profesionálním a amatérským divadlem a mezi divadlem hraným dospělými nebo dětskými herci.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cvičení – rozdělení studentů do názorových skupin.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</w:p>
    <w:p w:rsidR="00A21BD1" w:rsidRPr="00750EDF" w:rsidRDefault="00A21BD1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lastRenderedPageBreak/>
        <w:t>9. Dramatická výchova - definice. Základní pojmy Dramatické výchovy: Hra, dramatická hra, výchova. Proces a produkt. Prostředky a cíle DV.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Rozdíl v pojmech: Drama - Divadlo - Dramatická výchova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cvičení na rozvoj fantazie a kreativity.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10. Hlavní cíle Mediální výchovy, všeobecné, specifické.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Stanovení pedagogického cíle - cíle dlouhodobé, krátkodobé. Východisko volby obsahu, metod </w:t>
      </w:r>
    </w:p>
    <w:p w:rsidR="00750EDF" w:rsidRPr="00750EDF" w:rsidRDefault="00750EDF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i technik MV. Rozdíl v pojmech metodika a technika.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cvičení na rozvoj smyslového vnímání.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11. Metody MV: Úplná hra - modelování situací s využitím všech aktivit - pohybu, řeči, psaní, kreslení, práce s internetem. Praktická ukázka některého z cvičení.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12. Pedagogicko- psychologická východiska MV. Dítě jako prázdná nádoba - škola </w:t>
      </w:r>
      <w:proofErr w:type="spellStart"/>
      <w:r w:rsidRPr="00750EDF">
        <w:rPr>
          <w:rFonts w:ascii="Times New Roman" w:hAnsi="Times New Roman" w:cs="Times New Roman"/>
        </w:rPr>
        <w:t>transmisivní</w:t>
      </w:r>
      <w:proofErr w:type="spellEnd"/>
      <w:r w:rsidRPr="00750EDF">
        <w:rPr>
          <w:rFonts w:ascii="Times New Roman" w:hAnsi="Times New Roman" w:cs="Times New Roman"/>
        </w:rPr>
        <w:t xml:space="preserve"> versus škola pragmatická</w:t>
      </w:r>
      <w:r w:rsidRPr="00750EDF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750EDF">
        <w:rPr>
          <w:rFonts w:ascii="Times New Roman" w:hAnsi="Times New Roman" w:cs="Times New Roman"/>
          <w:lang w:val="en-US"/>
        </w:rPr>
        <w:t>konstruktivn</w:t>
      </w:r>
      <w:proofErr w:type="spellEnd"/>
      <w:r w:rsidRPr="00750EDF">
        <w:rPr>
          <w:rFonts w:ascii="Times New Roman" w:hAnsi="Times New Roman" w:cs="Times New Roman"/>
        </w:rPr>
        <w:t>í- dítě z podstaty ví, učí se dále rozvíjet své poznatky. Pojem učení děláním (</w:t>
      </w:r>
      <w:proofErr w:type="spellStart"/>
      <w:r w:rsidRPr="00750EDF">
        <w:rPr>
          <w:rFonts w:ascii="Times New Roman" w:hAnsi="Times New Roman" w:cs="Times New Roman"/>
        </w:rPr>
        <w:t>learning</w:t>
      </w:r>
      <w:proofErr w:type="spellEnd"/>
      <w:r w:rsidRPr="00750EDF">
        <w:rPr>
          <w:rFonts w:ascii="Times New Roman" w:hAnsi="Times New Roman" w:cs="Times New Roman"/>
        </w:rPr>
        <w:t xml:space="preserve"> by </w:t>
      </w:r>
      <w:proofErr w:type="spellStart"/>
      <w:r w:rsidRPr="00750EDF">
        <w:rPr>
          <w:rFonts w:ascii="Times New Roman" w:hAnsi="Times New Roman" w:cs="Times New Roman"/>
        </w:rPr>
        <w:t>doing</w:t>
      </w:r>
      <w:proofErr w:type="spellEnd"/>
      <w:r w:rsidRPr="00750EDF">
        <w:rPr>
          <w:rFonts w:ascii="Times New Roman" w:hAnsi="Times New Roman" w:cs="Times New Roman"/>
        </w:rPr>
        <w:t>), experimentace. Který styl učení využívá MV a jaké složky osobnosti toto učení rozvíjí.  Praktická ukázka cvičení na rozvoj osobnosti.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13. Jak srozumitelně definovat mediální komunikaci. Ověřená informace a </w:t>
      </w:r>
      <w:proofErr w:type="spellStart"/>
      <w:r w:rsidRPr="00750EDF">
        <w:rPr>
          <w:rFonts w:ascii="Times New Roman" w:hAnsi="Times New Roman" w:cs="Times New Roman"/>
        </w:rPr>
        <w:t>fake</w:t>
      </w:r>
      <w:proofErr w:type="spellEnd"/>
      <w:r w:rsidRPr="00750EDF">
        <w:rPr>
          <w:rFonts w:ascii="Times New Roman" w:hAnsi="Times New Roman" w:cs="Times New Roman"/>
        </w:rPr>
        <w:t xml:space="preserve"> </w:t>
      </w:r>
      <w:proofErr w:type="spellStart"/>
      <w:r w:rsidRPr="00750EDF">
        <w:rPr>
          <w:rFonts w:ascii="Times New Roman" w:hAnsi="Times New Roman" w:cs="Times New Roman"/>
        </w:rPr>
        <w:t>news</w:t>
      </w:r>
      <w:proofErr w:type="spellEnd"/>
      <w:r w:rsidRPr="00750EDF">
        <w:rPr>
          <w:rFonts w:ascii="Times New Roman" w:hAnsi="Times New Roman" w:cs="Times New Roman"/>
        </w:rPr>
        <w:t xml:space="preserve"> a jejich rozlišení. Praktická ukázka za využití internetu.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14. Vztah učitele a žáka, tvorba skupiny. Skupina formální, neformální. Výchovné klima a atmosféra. Způsob vedení lekce</w:t>
      </w:r>
      <w:r w:rsidR="00750EDF" w:rsidRPr="00750EDF">
        <w:rPr>
          <w:rFonts w:ascii="Times New Roman" w:hAnsi="Times New Roman" w:cs="Times New Roman"/>
        </w:rPr>
        <w:t xml:space="preserve"> </w:t>
      </w:r>
      <w:r w:rsidRPr="00750EDF">
        <w:rPr>
          <w:rFonts w:ascii="Times New Roman" w:hAnsi="Times New Roman" w:cs="Times New Roman"/>
        </w:rPr>
        <w:t>- učitel v roli, boční vedení, otázky, osoba vypravěče, předčítání, prezentace inspirativních objektů, reflexe...    Důležitost a forma hodnocení.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zadání improvizace s příběhem, zprávou, narací.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15. Vývojová psychologie, specifika a potřeby různých věkových skupin: </w:t>
      </w:r>
      <w:proofErr w:type="spellStart"/>
      <w:r w:rsidRPr="00750EDF">
        <w:rPr>
          <w:rFonts w:ascii="Times New Roman" w:hAnsi="Times New Roman" w:cs="Times New Roman"/>
          <w:lang w:val="en-US"/>
        </w:rPr>
        <w:t>Batolec</w:t>
      </w:r>
      <w:proofErr w:type="spellEnd"/>
      <w:r w:rsidRPr="00750EDF">
        <w:rPr>
          <w:rFonts w:ascii="Times New Roman" w:hAnsi="Times New Roman" w:cs="Times New Roman"/>
        </w:rPr>
        <w:t>í věk</w:t>
      </w:r>
      <w:r w:rsidRPr="00750EDF">
        <w:rPr>
          <w:rFonts w:ascii="Times New Roman" w:hAnsi="Times New Roman" w:cs="Times New Roman"/>
          <w:lang w:val="en-US"/>
        </w:rPr>
        <w:t>, p</w:t>
      </w:r>
      <w:proofErr w:type="spellStart"/>
      <w:r w:rsidRPr="00750EDF">
        <w:rPr>
          <w:rFonts w:ascii="Times New Roman" w:hAnsi="Times New Roman" w:cs="Times New Roman"/>
        </w:rPr>
        <w:t>ředškolní</w:t>
      </w:r>
      <w:proofErr w:type="spellEnd"/>
      <w:r w:rsidRPr="00750EDF">
        <w:rPr>
          <w:rFonts w:ascii="Times New Roman" w:hAnsi="Times New Roman" w:cs="Times New Roman"/>
        </w:rPr>
        <w:t xml:space="preserve"> věk, mladší školní věk, starší školní věk</w:t>
      </w:r>
      <w:r w:rsidRPr="00750EDF">
        <w:rPr>
          <w:rFonts w:ascii="Times New Roman" w:hAnsi="Times New Roman" w:cs="Times New Roman"/>
          <w:lang w:val="en-US"/>
        </w:rPr>
        <w:t>/pubescence, adolescence</w:t>
      </w:r>
      <w:r w:rsidRPr="00750EDF">
        <w:rPr>
          <w:rFonts w:ascii="Times New Roman" w:hAnsi="Times New Roman" w:cs="Times New Roman"/>
        </w:rPr>
        <w:t xml:space="preserve">, dospělost. Metody a cíle </w:t>
      </w:r>
    </w:p>
    <w:p w:rsidR="00750EDF" w:rsidRPr="00750EDF" w:rsidRDefault="00750EDF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v jednotlivých obdobích, specifika daného věku, příklady cvičení.</w:t>
      </w:r>
    </w:p>
    <w:p w:rsidR="00750EDF" w:rsidRPr="00750EDF" w:rsidRDefault="00750EDF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Praktická ukázka pro konkrétní věkovou skupinu. 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16. Stavba hodiny: Struktura lekcí v souvislosti se stanovenými cíli a složením skupiny. Úvod, rozehřátí, hlavní náplň, zklidnění, zhodnocení... Rozdíly v rozložení jednotlivých částí struktury podle věku účastníků v délce i významu. Respektování potřeb skupiny.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na závěrečné zklidnění a uvolnění.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17. Improvizace. Druhy a typy improvizací. Rozvoj osobnosti improvizací. Improvizace s příběhem, pohyb a pantomima, narativní pantomima, etudy. Hromadné a simultánní improvizace.  Jaké mohou být zadání a náměty k improvizacím.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zadání hromadné improvizace nebo etudy.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18. Téma, námět, látka a předloha. Volba námětu podle potřeb konkrétní skupiny, v závislosti na osobním a sociálním rozvoji. Zdroje námětů a témat, jaká jsou hlavní kritéria volby. Osoba dramaturga a editora a jeho náplň.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výběru látky pro reportáž v návaznosti na aktuální politickou situaci.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19. Práce s textem dokumentárním a narativním - pojmy fabule, syžet, motiv. Adaptace, dramatizace, překlad. Problematika autorských práv.  Literární žánry - pohádka, bajka, příběh s hrdinou, báseň, průpravná dramata, vlastní příběh - možnosti využití. Zpravodajské žánry, filmový dokument. 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cvičení pro práci s textem, s poezií nebo prózou.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lastRenderedPageBreak/>
        <w:t>20. Typy médií. Z hlediska technologie, z hlediska teorie komunikace, horká a chladná média, klasická a nová média. Praktická ukázka a vysvětlení pojmů jednotlivým věkovým kategoriím (základní a střední škola)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 xml:space="preserve">21. Problematika internetového zpravodajství, bezpečný pohyb na síti, základní pravidla gramotnosti a pohybu na internetu. </w:t>
      </w:r>
      <w:proofErr w:type="spellStart"/>
      <w:r w:rsidRPr="00750EDF">
        <w:rPr>
          <w:rFonts w:ascii="Times New Roman" w:hAnsi="Times New Roman" w:cs="Times New Roman"/>
        </w:rPr>
        <w:t>Dark</w:t>
      </w:r>
      <w:proofErr w:type="spellEnd"/>
      <w:r w:rsidRPr="00750EDF">
        <w:rPr>
          <w:rFonts w:ascii="Times New Roman" w:hAnsi="Times New Roman" w:cs="Times New Roman"/>
        </w:rPr>
        <w:t xml:space="preserve"> internet. 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varování studentů mladšího a staršího věku.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22. Rozdíl mezi Divadlem pro děti a divadlem hraném dětmi. Divadlo ve výchově (</w:t>
      </w:r>
      <w:proofErr w:type="spellStart"/>
      <w:r w:rsidRPr="00750EDF">
        <w:rPr>
          <w:rFonts w:ascii="Times New Roman" w:hAnsi="Times New Roman" w:cs="Times New Roman"/>
        </w:rPr>
        <w:t>Theatre</w:t>
      </w:r>
      <w:proofErr w:type="spellEnd"/>
      <w:r w:rsidRPr="00750EDF">
        <w:rPr>
          <w:rFonts w:ascii="Times New Roman" w:hAnsi="Times New Roman" w:cs="Times New Roman"/>
        </w:rPr>
        <w:t xml:space="preserve"> in </w:t>
      </w:r>
      <w:proofErr w:type="spellStart"/>
      <w:r w:rsidRPr="00750EDF">
        <w:rPr>
          <w:rFonts w:ascii="Times New Roman" w:hAnsi="Times New Roman" w:cs="Times New Roman"/>
        </w:rPr>
        <w:t>education</w:t>
      </w:r>
      <w:proofErr w:type="spellEnd"/>
      <w:r w:rsidRPr="00750EDF">
        <w:rPr>
          <w:rFonts w:ascii="Times New Roman" w:hAnsi="Times New Roman" w:cs="Times New Roman"/>
        </w:rPr>
        <w:t>), možnosti využití. Specifika režie v dětském divadle. Rozdíl mezi divadlem hraným dospělými herci a dětmi. Přistup k obsazování rolí, vedení dětí, proces vzniku inscenace.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na rozvoj komunikace.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23. Práce s hlasem, řeč jako pracovní nástroj, posazení hlasu, hlasová hygiena. Jevištní mluva</w:t>
      </w:r>
    </w:p>
    <w:p w:rsidR="00750EDF" w:rsidRPr="00750EDF" w:rsidRDefault="00750EDF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a komunikace ve sdělovacích prostředcích, komunikace ve veřejném prostoru, přednášky, shromáždění, workshopy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Přednes - výběr a interpretace textu. Systém soutěží a přehlídek.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cvičení na rozmluvení, hlasovou rozcvičku.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24. Účinky médií a etická problematika s tím spojená. Praktické doložení mediálních kauz poslední doby.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21BD1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25. Mediální komunikace a její obsah a dosah. Definice cílové skupiny.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  <w:r w:rsidRPr="00750EDF">
        <w:rPr>
          <w:rFonts w:ascii="Times New Roman" w:hAnsi="Times New Roman" w:cs="Times New Roman"/>
        </w:rPr>
        <w:t>Praktická ukázka vytvoření nového mediálního kanálu za použití internetu.</w:t>
      </w: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jc w:val="both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Standard"/>
        <w:rPr>
          <w:rFonts w:ascii="Times New Roman" w:hAnsi="Times New Roman" w:cs="Times New Roman"/>
        </w:rPr>
      </w:pPr>
    </w:p>
    <w:p w:rsidR="00A94620" w:rsidRPr="00750EDF" w:rsidRDefault="00A94620" w:rsidP="00A94620">
      <w:pPr>
        <w:pStyle w:val="Zkladntext"/>
        <w:spacing w:after="0"/>
        <w:rPr>
          <w:rFonts w:cs="Times New Roman"/>
          <w:b/>
        </w:rPr>
      </w:pPr>
    </w:p>
    <w:p w:rsidR="00750EDF" w:rsidRDefault="00750EDF" w:rsidP="00A94620">
      <w:pPr>
        <w:pStyle w:val="Zkladntext"/>
        <w:spacing w:after="0"/>
        <w:rPr>
          <w:b/>
        </w:rPr>
      </w:pPr>
    </w:p>
    <w:p w:rsidR="00750EDF" w:rsidRDefault="00750EDF" w:rsidP="00A94620">
      <w:pPr>
        <w:pStyle w:val="Zkladntext"/>
        <w:spacing w:after="0"/>
        <w:rPr>
          <w:b/>
        </w:rPr>
      </w:pPr>
    </w:p>
    <w:p w:rsidR="00750EDF" w:rsidRDefault="00750EDF" w:rsidP="00A94620">
      <w:pPr>
        <w:pStyle w:val="Zkladntext"/>
        <w:spacing w:after="0"/>
        <w:rPr>
          <w:b/>
        </w:rPr>
      </w:pPr>
    </w:p>
    <w:p w:rsidR="00750EDF" w:rsidRDefault="00750EDF" w:rsidP="00A94620">
      <w:pPr>
        <w:pStyle w:val="Zkladntext"/>
        <w:spacing w:after="0"/>
        <w:rPr>
          <w:b/>
        </w:rPr>
      </w:pPr>
    </w:p>
    <w:p w:rsidR="00750EDF" w:rsidRDefault="00750EDF" w:rsidP="00A94620">
      <w:pPr>
        <w:pStyle w:val="Zkladntext"/>
        <w:spacing w:after="0"/>
        <w:rPr>
          <w:b/>
        </w:rPr>
      </w:pPr>
    </w:p>
    <w:p w:rsidR="00750EDF" w:rsidRDefault="00750EDF" w:rsidP="00A94620">
      <w:pPr>
        <w:pStyle w:val="Zkladntext"/>
        <w:spacing w:after="0"/>
        <w:rPr>
          <w:b/>
        </w:rPr>
      </w:pPr>
    </w:p>
    <w:p w:rsidR="00750EDF" w:rsidRDefault="00750EDF" w:rsidP="00A94620">
      <w:pPr>
        <w:pStyle w:val="Zkladntext"/>
        <w:spacing w:after="0"/>
        <w:rPr>
          <w:b/>
        </w:rPr>
      </w:pPr>
    </w:p>
    <w:p w:rsidR="00750EDF" w:rsidRDefault="00750EDF" w:rsidP="00A94620">
      <w:pPr>
        <w:pStyle w:val="Zkladntext"/>
        <w:spacing w:after="0"/>
        <w:rPr>
          <w:b/>
        </w:rPr>
      </w:pPr>
    </w:p>
    <w:p w:rsidR="00750EDF" w:rsidRDefault="00750EDF" w:rsidP="00A94620">
      <w:pPr>
        <w:pStyle w:val="Zkladntext"/>
        <w:spacing w:after="0"/>
        <w:rPr>
          <w:b/>
        </w:rPr>
      </w:pPr>
    </w:p>
    <w:p w:rsidR="00750EDF" w:rsidRDefault="00750EDF" w:rsidP="00750EDF">
      <w:pPr>
        <w:pStyle w:val="Zkladntext"/>
        <w:spacing w:after="0"/>
        <w:rPr>
          <w:b/>
        </w:rPr>
      </w:pPr>
      <w:r>
        <w:rPr>
          <w:b/>
        </w:rPr>
        <w:t>Zpracovala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Schválil</w:t>
      </w:r>
    </w:p>
    <w:p w:rsidR="00750EDF" w:rsidRDefault="00750EDF" w:rsidP="00750EDF">
      <w:pPr>
        <w:pStyle w:val="Zkladntext"/>
        <w:spacing w:after="0"/>
      </w:pPr>
      <w:r>
        <w:t>Mgr. Eva Papoušková</w:t>
      </w:r>
      <w:r>
        <w:tab/>
      </w:r>
      <w:r>
        <w:tab/>
      </w:r>
      <w:r>
        <w:tab/>
      </w:r>
      <w:r>
        <w:tab/>
      </w:r>
      <w:r>
        <w:tab/>
        <w:t xml:space="preserve">                        JUDr. Emil </w:t>
      </w:r>
      <w:proofErr w:type="spellStart"/>
      <w:r>
        <w:t>Ščuka</w:t>
      </w:r>
      <w:proofErr w:type="spellEnd"/>
    </w:p>
    <w:p w:rsidR="00750EDF" w:rsidRDefault="00750EDF" w:rsidP="00750EDF">
      <w:pPr>
        <w:pStyle w:val="Zkladntext"/>
        <w:spacing w:after="0"/>
        <w:rPr>
          <w:i/>
        </w:rPr>
      </w:pPr>
      <w:r>
        <w:rPr>
          <w:i/>
        </w:rPr>
        <w:t>Pedagog předmětu</w:t>
      </w:r>
      <w:r>
        <w:tab/>
      </w:r>
      <w:r>
        <w:tab/>
      </w:r>
      <w:r>
        <w:tab/>
        <w:t xml:space="preserve">                                                </w:t>
      </w:r>
      <w:r>
        <w:rPr>
          <w:i/>
        </w:rPr>
        <w:t>Ředitel konzervatoře</w:t>
      </w:r>
      <w:r>
        <w:rPr>
          <w:i/>
        </w:rPr>
        <w:tab/>
      </w:r>
    </w:p>
    <w:p w:rsidR="00750EDF" w:rsidRDefault="00750EDF" w:rsidP="00750EDF">
      <w:pPr>
        <w:pStyle w:val="Zkladntext"/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50EDF" w:rsidRDefault="00750EDF" w:rsidP="00750EDF">
      <w:pPr>
        <w:pStyle w:val="Zkladntext"/>
        <w:spacing w:after="0"/>
      </w:pPr>
    </w:p>
    <w:p w:rsidR="003B60CB" w:rsidRDefault="003B60CB"/>
    <w:sectPr w:rsidR="003B60C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9D2"/>
    <w:multiLevelType w:val="hybridMultilevel"/>
    <w:tmpl w:val="938CC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63DF"/>
    <w:multiLevelType w:val="hybridMultilevel"/>
    <w:tmpl w:val="0F92D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20"/>
    <w:rsid w:val="003B60CB"/>
    <w:rsid w:val="00474582"/>
    <w:rsid w:val="00750EDF"/>
    <w:rsid w:val="00947765"/>
    <w:rsid w:val="00A21BD1"/>
    <w:rsid w:val="00A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6660"/>
  <w15:chartTrackingRefBased/>
  <w15:docId w15:val="{B9298D32-AFEB-4ABE-92E6-8ABB9CD5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946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A94620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A94620"/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styleId="Odstavecseseznamem">
    <w:name w:val="List Paragraph"/>
    <w:basedOn w:val="Normln"/>
    <w:qFormat/>
    <w:rsid w:val="00A946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</dc:creator>
  <cp:keywords/>
  <dc:description/>
  <cp:lastModifiedBy>Růžička Petr</cp:lastModifiedBy>
  <cp:revision>2</cp:revision>
  <cp:lastPrinted>2023-10-25T10:36:00Z</cp:lastPrinted>
  <dcterms:created xsi:type="dcterms:W3CDTF">2024-11-08T13:56:00Z</dcterms:created>
  <dcterms:modified xsi:type="dcterms:W3CDTF">2024-11-08T13:56:00Z</dcterms:modified>
</cp:coreProperties>
</file>